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98B6A" w14:textId="77777777" w:rsidR="004F7777" w:rsidRDefault="3E1FD3D2" w:rsidP="5B569249">
      <w:pPr>
        <w:pStyle w:val="Title"/>
        <w:spacing w:after="80"/>
        <w:jc w:val="center"/>
      </w:pPr>
      <w:r w:rsidRPr="5B569249">
        <w:rPr>
          <w:sz w:val="32"/>
          <w:szCs w:val="32"/>
        </w:rPr>
        <w:t>Computing Coverage and Essential Learning</w:t>
      </w:r>
    </w:p>
    <w:p w14:paraId="561644C9" w14:textId="77777777" w:rsidR="004F7777" w:rsidRDefault="3E1FD3D2" w:rsidP="5B569249">
      <w:pPr>
        <w:spacing w:after="80" w:line="240" w:lineRule="auto"/>
        <w:jc w:val="center"/>
      </w:pPr>
      <w:r w:rsidRPr="5B569249">
        <w:rPr>
          <w:b/>
          <w:bCs/>
          <w:sz w:val="22"/>
        </w:rPr>
        <w:t>St Margaret’s Catholic Voluntary Academy | Class 2 | Year 3 Year 4 and Year 5 | 2026 to 2027</w:t>
      </w:r>
    </w:p>
    <w:p w14:paraId="468F31FB" w14:textId="397EF068" w:rsidR="43BB9198" w:rsidRDefault="43BB9198" w:rsidP="5B569249">
      <w:pPr>
        <w:spacing w:after="80"/>
        <w:jc w:val="center"/>
      </w:pPr>
      <w:r w:rsidRPr="5B569249">
        <w:rPr>
          <w:rFonts w:eastAsia="Calibri" w:cs="Calibri"/>
          <w:color w:val="000000" w:themeColor="text1"/>
          <w:sz w:val="20"/>
          <w:szCs w:val="20"/>
        </w:rPr>
        <w:t>At St Margaret’s, we use the Teach Computing curriculum. Below the source year is shown in brackets. Shared topics require different support, independence and depth of explanation across year groups.</w:t>
      </w:r>
    </w:p>
    <w:p w14:paraId="6B13CC67" w14:textId="5AC50657" w:rsidR="5B569249" w:rsidRDefault="5B569249" w:rsidP="5B569249">
      <w:pPr>
        <w:spacing w:after="80" w:line="240" w:lineRule="auto"/>
        <w:jc w:val="center"/>
        <w:rPr>
          <w:sz w:val="20"/>
          <w:szCs w:val="20"/>
        </w:rPr>
      </w:pP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024"/>
        <w:gridCol w:w="6480"/>
        <w:gridCol w:w="2592"/>
        <w:gridCol w:w="3600"/>
      </w:tblGrid>
      <w:tr w:rsidR="004F7777" w14:paraId="4210FA4E" w14:textId="77777777" w:rsidTr="5B569249">
        <w:trPr>
          <w:cantSplit/>
          <w:tblHeader/>
        </w:trPr>
        <w:tc>
          <w:tcPr>
            <w:tcW w:w="3024" w:type="dxa"/>
            <w:shd w:val="clear" w:color="auto" w:fill="244A64"/>
            <w:tcMar>
              <w:top w:w="90" w:type="dxa"/>
              <w:left w:w="90" w:type="dxa"/>
              <w:bottom w:w="90" w:type="dxa"/>
              <w:right w:w="90" w:type="dxa"/>
            </w:tcMar>
            <w:vAlign w:val="center"/>
          </w:tcPr>
          <w:p w14:paraId="222BD8D9" w14:textId="77777777" w:rsidR="004F7777" w:rsidRDefault="00E14006">
            <w:pPr>
              <w:spacing w:after="0" w:line="240" w:lineRule="auto"/>
            </w:pPr>
            <w:r>
              <w:rPr>
                <w:b/>
                <w:color w:val="FFFFFF"/>
                <w:sz w:val="19"/>
              </w:rPr>
              <w:t>Term and source unit</w:t>
            </w:r>
          </w:p>
        </w:tc>
        <w:tc>
          <w:tcPr>
            <w:tcW w:w="6480" w:type="dxa"/>
            <w:shd w:val="clear" w:color="auto" w:fill="244A64"/>
            <w:tcMar>
              <w:top w:w="90" w:type="dxa"/>
              <w:left w:w="90" w:type="dxa"/>
              <w:bottom w:w="90" w:type="dxa"/>
              <w:right w:w="90" w:type="dxa"/>
            </w:tcMar>
            <w:vAlign w:val="center"/>
          </w:tcPr>
          <w:p w14:paraId="072ACFC8" w14:textId="77777777" w:rsidR="004F7777" w:rsidRDefault="00E14006">
            <w:pPr>
              <w:spacing w:after="0" w:line="240" w:lineRule="auto"/>
            </w:pPr>
            <w:r>
              <w:rPr>
                <w:b/>
                <w:color w:val="FFFFFF"/>
                <w:sz w:val="19"/>
              </w:rPr>
              <w:t>Essential knowledge and practical skills</w:t>
            </w:r>
          </w:p>
        </w:tc>
        <w:tc>
          <w:tcPr>
            <w:tcW w:w="2592" w:type="dxa"/>
            <w:shd w:val="clear" w:color="auto" w:fill="244A64"/>
            <w:tcMar>
              <w:top w:w="90" w:type="dxa"/>
              <w:left w:w="90" w:type="dxa"/>
              <w:bottom w:w="90" w:type="dxa"/>
              <w:right w:w="90" w:type="dxa"/>
            </w:tcMar>
            <w:vAlign w:val="center"/>
          </w:tcPr>
          <w:p w14:paraId="1071E20F" w14:textId="77777777" w:rsidR="004F7777" w:rsidRDefault="00E14006">
            <w:pPr>
              <w:spacing w:after="0" w:line="240" w:lineRule="auto"/>
            </w:pPr>
            <w:r>
              <w:rPr>
                <w:b/>
                <w:color w:val="FFFFFF"/>
                <w:sz w:val="19"/>
              </w:rPr>
              <w:t>Key vocabulary</w:t>
            </w:r>
          </w:p>
        </w:tc>
        <w:tc>
          <w:tcPr>
            <w:tcW w:w="3600" w:type="dxa"/>
            <w:shd w:val="clear" w:color="auto" w:fill="244A64"/>
            <w:tcMar>
              <w:top w:w="90" w:type="dxa"/>
              <w:left w:w="90" w:type="dxa"/>
              <w:bottom w:w="90" w:type="dxa"/>
              <w:right w:w="90" w:type="dxa"/>
            </w:tcMar>
            <w:vAlign w:val="center"/>
          </w:tcPr>
          <w:p w14:paraId="7BFA07FA" w14:textId="77777777" w:rsidR="004F7777" w:rsidRDefault="00E14006">
            <w:pPr>
              <w:spacing w:after="0" w:line="240" w:lineRule="auto"/>
            </w:pPr>
            <w:r>
              <w:rPr>
                <w:b/>
                <w:color w:val="FFFFFF"/>
                <w:sz w:val="19"/>
              </w:rPr>
              <w:t>Suggested assessment evidence</w:t>
            </w:r>
          </w:p>
        </w:tc>
      </w:tr>
      <w:tr w:rsidR="004F7777" w14:paraId="49865132" w14:textId="77777777" w:rsidTr="5B569249">
        <w:trPr>
          <w:cantSplit/>
        </w:trPr>
        <w:tc>
          <w:tcPr>
            <w:tcW w:w="3024" w:type="dxa"/>
            <w:shd w:val="clear" w:color="auto" w:fill="EEF3F6"/>
            <w:tcMar>
              <w:top w:w="90" w:type="dxa"/>
              <w:left w:w="90" w:type="dxa"/>
              <w:bottom w:w="90" w:type="dxa"/>
              <w:right w:w="90" w:type="dxa"/>
            </w:tcMar>
            <w:vAlign w:val="center"/>
          </w:tcPr>
          <w:p w14:paraId="2215FD84" w14:textId="0A937CCA" w:rsidR="004F7777" w:rsidRDefault="3E1FD3D2" w:rsidP="5B569249">
            <w:pPr>
              <w:spacing w:after="0" w:line="240" w:lineRule="auto"/>
              <w:jc w:val="center"/>
            </w:pPr>
            <w:r w:rsidRPr="5B569249">
              <w:rPr>
                <w:sz w:val="19"/>
                <w:szCs w:val="19"/>
              </w:rPr>
              <w:t>Advent</w:t>
            </w:r>
            <w:r w:rsidR="00E14006">
              <w:br/>
            </w:r>
            <w:r w:rsidRPr="5B569249">
              <w:rPr>
                <w:sz w:val="19"/>
                <w:szCs w:val="19"/>
              </w:rPr>
              <w:t xml:space="preserve">The Internet </w:t>
            </w:r>
          </w:p>
          <w:p w14:paraId="205F5F2D" w14:textId="54E8427B" w:rsidR="004F7777" w:rsidRDefault="3E1FD3D2" w:rsidP="5B569249">
            <w:pPr>
              <w:spacing w:after="0" w:line="240" w:lineRule="auto"/>
              <w:jc w:val="center"/>
            </w:pPr>
            <w:r w:rsidRPr="5B569249">
              <w:rPr>
                <w:sz w:val="19"/>
                <w:szCs w:val="19"/>
              </w:rPr>
              <w:t>(Year 4)</w:t>
            </w:r>
          </w:p>
        </w:tc>
        <w:tc>
          <w:tcPr>
            <w:tcW w:w="6480" w:type="dxa"/>
            <w:shd w:val="clear" w:color="auto" w:fill="EEF3F6"/>
            <w:tcMar>
              <w:top w:w="90" w:type="dxa"/>
              <w:left w:w="90" w:type="dxa"/>
              <w:bottom w:w="90" w:type="dxa"/>
              <w:right w:w="90" w:type="dxa"/>
            </w:tcMar>
            <w:vAlign w:val="center"/>
          </w:tcPr>
          <w:p w14:paraId="611005EF" w14:textId="02E7978A" w:rsidR="004F7777" w:rsidRDefault="3E1FD3D2" w:rsidP="5B569249">
            <w:pPr>
              <w:pStyle w:val="ListParagraph"/>
              <w:numPr>
                <w:ilvl w:val="0"/>
                <w:numId w:val="3"/>
              </w:numPr>
              <w:spacing w:after="0" w:line="240" w:lineRule="auto"/>
              <w:rPr>
                <w:sz w:val="19"/>
                <w:szCs w:val="19"/>
              </w:rPr>
            </w:pPr>
            <w:r w:rsidRPr="5B569249">
              <w:rPr>
                <w:sz w:val="19"/>
                <w:szCs w:val="19"/>
              </w:rPr>
              <w:t>The internet connects networks; the World Wide Web is one service using it.</w:t>
            </w:r>
          </w:p>
          <w:p w14:paraId="00E5FDC3" w14:textId="3C2D4535" w:rsidR="004F7777" w:rsidRDefault="3E1FD3D2" w:rsidP="5B569249">
            <w:pPr>
              <w:pStyle w:val="ListParagraph"/>
              <w:numPr>
                <w:ilvl w:val="0"/>
                <w:numId w:val="3"/>
              </w:numPr>
              <w:spacing w:after="0" w:line="240" w:lineRule="auto"/>
              <w:rPr>
                <w:sz w:val="19"/>
                <w:szCs w:val="19"/>
              </w:rPr>
            </w:pPr>
            <w:r w:rsidRPr="5B569249">
              <w:rPr>
                <w:sz w:val="19"/>
                <w:szCs w:val="19"/>
              </w:rPr>
              <w:t xml:space="preserve">Networked devices communicate and networks need protection. </w:t>
            </w:r>
          </w:p>
          <w:p w14:paraId="60778A68" w14:textId="19294217" w:rsidR="004F7777" w:rsidRDefault="3E1FD3D2" w:rsidP="5B569249">
            <w:pPr>
              <w:pStyle w:val="ListParagraph"/>
              <w:numPr>
                <w:ilvl w:val="0"/>
                <w:numId w:val="3"/>
              </w:numPr>
              <w:spacing w:after="0" w:line="240" w:lineRule="auto"/>
              <w:rPr>
                <w:sz w:val="19"/>
                <w:szCs w:val="19"/>
              </w:rPr>
            </w:pPr>
            <w:r w:rsidRPr="5B569249">
              <w:rPr>
                <w:sz w:val="19"/>
                <w:szCs w:val="19"/>
              </w:rPr>
              <w:t xml:space="preserve">Websites contain web pages and media stored on servers. </w:t>
            </w:r>
          </w:p>
          <w:p w14:paraId="6C8B9269" w14:textId="742F725C" w:rsidR="004F7777" w:rsidRDefault="3E1FD3D2" w:rsidP="5B569249">
            <w:pPr>
              <w:pStyle w:val="ListParagraph"/>
              <w:numPr>
                <w:ilvl w:val="0"/>
                <w:numId w:val="3"/>
              </w:numPr>
              <w:spacing w:after="0" w:line="240" w:lineRule="auto"/>
              <w:rPr>
                <w:sz w:val="19"/>
                <w:szCs w:val="19"/>
              </w:rPr>
            </w:pPr>
            <w:r w:rsidRPr="5B569249">
              <w:rPr>
                <w:sz w:val="19"/>
                <w:szCs w:val="19"/>
              </w:rPr>
              <w:t>People create and own online content; information can be inaccurate or misleading.</w:t>
            </w:r>
          </w:p>
          <w:p w14:paraId="0F0FB772" w14:textId="37BB110F" w:rsidR="004F7777" w:rsidRDefault="004F7777" w:rsidP="5B569249">
            <w:pPr>
              <w:spacing w:after="0" w:line="240" w:lineRule="auto"/>
              <w:rPr>
                <w:sz w:val="19"/>
                <w:szCs w:val="19"/>
              </w:rPr>
            </w:pPr>
          </w:p>
          <w:p w14:paraId="05D2F6DA" w14:textId="68FBBBE1" w:rsidR="004F7777" w:rsidRDefault="3E1FD3D2" w:rsidP="5B569249">
            <w:pPr>
              <w:spacing w:after="0" w:line="240" w:lineRule="auto"/>
              <w:rPr>
                <w:sz w:val="19"/>
                <w:szCs w:val="19"/>
              </w:rPr>
            </w:pPr>
            <w:r w:rsidRPr="5B569249">
              <w:rPr>
                <w:sz w:val="19"/>
                <w:szCs w:val="19"/>
              </w:rPr>
              <w:t>Practical skills: Model connections between networks and explain how a browser accesses a website. Explore teacher-selected web content, distinguish a page from a site and discuss ownership. Evaluate who created information, its purpose and whether another source supports it.</w:t>
            </w:r>
          </w:p>
        </w:tc>
        <w:tc>
          <w:tcPr>
            <w:tcW w:w="2592" w:type="dxa"/>
            <w:shd w:val="clear" w:color="auto" w:fill="EEF3F6"/>
            <w:tcMar>
              <w:top w:w="90" w:type="dxa"/>
              <w:left w:w="90" w:type="dxa"/>
              <w:bottom w:w="90" w:type="dxa"/>
              <w:right w:w="90" w:type="dxa"/>
            </w:tcMar>
            <w:vAlign w:val="center"/>
          </w:tcPr>
          <w:p w14:paraId="0954B0D6" w14:textId="77777777" w:rsidR="004F7777" w:rsidRDefault="00E14006">
            <w:pPr>
              <w:spacing w:after="0" w:line="240" w:lineRule="auto"/>
            </w:pPr>
            <w:r>
              <w:rPr>
                <w:sz w:val="19"/>
              </w:rPr>
              <w:t>network, internet, router, server, browser, website, web page, World Wide Web, content, ownership, reliable</w:t>
            </w:r>
          </w:p>
        </w:tc>
        <w:tc>
          <w:tcPr>
            <w:tcW w:w="3600" w:type="dxa"/>
            <w:shd w:val="clear" w:color="auto" w:fill="EEF3F6"/>
            <w:tcMar>
              <w:top w:w="90" w:type="dxa"/>
              <w:left w:w="90" w:type="dxa"/>
              <w:bottom w:w="90" w:type="dxa"/>
              <w:right w:w="90" w:type="dxa"/>
            </w:tcMar>
            <w:vAlign w:val="center"/>
          </w:tcPr>
          <w:p w14:paraId="1110B898" w14:textId="77777777" w:rsidR="004F7777" w:rsidRDefault="00E14006">
            <w:pPr>
              <w:spacing w:after="0" w:line="240" w:lineRule="auto"/>
            </w:pPr>
            <w:r>
              <w:rPr>
                <w:sz w:val="19"/>
              </w:rPr>
              <w:t>Explain a network diagram and distinguish the internet from the web. Evaluate two pieces of content with reasons; explain why checking before sharing matters and how to report a concern.</w:t>
            </w:r>
          </w:p>
        </w:tc>
      </w:tr>
      <w:tr w:rsidR="004F7777" w14:paraId="527001BD" w14:textId="77777777" w:rsidTr="5B569249">
        <w:trPr>
          <w:cantSplit/>
        </w:trPr>
        <w:tc>
          <w:tcPr>
            <w:tcW w:w="3024" w:type="dxa"/>
            <w:shd w:val="clear" w:color="auto" w:fill="FFFFFF" w:themeFill="background1"/>
            <w:tcMar>
              <w:top w:w="90" w:type="dxa"/>
              <w:left w:w="90" w:type="dxa"/>
              <w:bottom w:w="90" w:type="dxa"/>
              <w:right w:w="90" w:type="dxa"/>
            </w:tcMar>
            <w:vAlign w:val="center"/>
          </w:tcPr>
          <w:p w14:paraId="52B5FAFC" w14:textId="0AB52F4C" w:rsidR="004F7777" w:rsidRDefault="3E1FD3D2" w:rsidP="5B569249">
            <w:pPr>
              <w:spacing w:after="0" w:line="240" w:lineRule="auto"/>
              <w:jc w:val="center"/>
            </w:pPr>
            <w:r w:rsidRPr="5B569249">
              <w:rPr>
                <w:sz w:val="19"/>
                <w:szCs w:val="19"/>
              </w:rPr>
              <w:t>Lent</w:t>
            </w:r>
            <w:r w:rsidR="00E14006">
              <w:br/>
            </w:r>
            <w:r w:rsidRPr="5B569249">
              <w:rPr>
                <w:sz w:val="19"/>
                <w:szCs w:val="19"/>
              </w:rPr>
              <w:t xml:space="preserve">Repetition in shapes </w:t>
            </w:r>
          </w:p>
          <w:p w14:paraId="40E5CAEC" w14:textId="6C84F2C8" w:rsidR="004F7777" w:rsidRDefault="3E1FD3D2" w:rsidP="5B569249">
            <w:pPr>
              <w:spacing w:after="0" w:line="240" w:lineRule="auto"/>
              <w:jc w:val="center"/>
            </w:pPr>
            <w:r w:rsidRPr="5B569249">
              <w:rPr>
                <w:sz w:val="19"/>
                <w:szCs w:val="19"/>
              </w:rPr>
              <w:t>(Year 4)</w:t>
            </w:r>
          </w:p>
        </w:tc>
        <w:tc>
          <w:tcPr>
            <w:tcW w:w="6480" w:type="dxa"/>
            <w:shd w:val="clear" w:color="auto" w:fill="FFFFFF" w:themeFill="background1"/>
            <w:tcMar>
              <w:top w:w="90" w:type="dxa"/>
              <w:left w:w="90" w:type="dxa"/>
              <w:bottom w:w="90" w:type="dxa"/>
              <w:right w:w="90" w:type="dxa"/>
            </w:tcMar>
            <w:vAlign w:val="center"/>
          </w:tcPr>
          <w:p w14:paraId="76B0824A" w14:textId="195B7679" w:rsidR="004F7777" w:rsidRDefault="3E1FD3D2" w:rsidP="5B569249">
            <w:pPr>
              <w:pStyle w:val="ListParagraph"/>
              <w:numPr>
                <w:ilvl w:val="0"/>
                <w:numId w:val="2"/>
              </w:numPr>
              <w:spacing w:after="0" w:line="240" w:lineRule="auto"/>
              <w:rPr>
                <w:sz w:val="19"/>
                <w:szCs w:val="19"/>
              </w:rPr>
            </w:pPr>
            <w:r w:rsidRPr="5B569249">
              <w:rPr>
                <w:sz w:val="19"/>
                <w:szCs w:val="19"/>
              </w:rPr>
              <w:t xml:space="preserve">Programs need precise commands in the correct order. </w:t>
            </w:r>
          </w:p>
          <w:p w14:paraId="36E79E26" w14:textId="186D9333" w:rsidR="004F7777" w:rsidRDefault="3E1FD3D2" w:rsidP="5B569249">
            <w:pPr>
              <w:pStyle w:val="ListParagraph"/>
              <w:numPr>
                <w:ilvl w:val="0"/>
                <w:numId w:val="2"/>
              </w:numPr>
              <w:spacing w:after="0" w:line="240" w:lineRule="auto"/>
              <w:rPr>
                <w:sz w:val="19"/>
                <w:szCs w:val="19"/>
              </w:rPr>
            </w:pPr>
            <w:r w:rsidRPr="5B569249">
              <w:rPr>
                <w:sz w:val="19"/>
                <w:szCs w:val="19"/>
              </w:rPr>
              <w:t>A count-controlled loop repeats instructions a specified number of times.</w:t>
            </w:r>
          </w:p>
          <w:p w14:paraId="0380DC67" w14:textId="33E5318D" w:rsidR="004F7777" w:rsidRDefault="3E1FD3D2" w:rsidP="5B569249">
            <w:pPr>
              <w:pStyle w:val="ListParagraph"/>
              <w:numPr>
                <w:ilvl w:val="0"/>
                <w:numId w:val="2"/>
              </w:numPr>
              <w:spacing w:after="0" w:line="240" w:lineRule="auto"/>
              <w:rPr>
                <w:sz w:val="19"/>
                <w:szCs w:val="19"/>
              </w:rPr>
            </w:pPr>
            <w:r w:rsidRPr="5B569249">
              <w:rPr>
                <w:sz w:val="19"/>
                <w:szCs w:val="19"/>
              </w:rPr>
              <w:t>Changing a movement, turn or repeat value changes the output.</w:t>
            </w:r>
          </w:p>
          <w:p w14:paraId="74813570" w14:textId="122D90D0" w:rsidR="004F7777" w:rsidRDefault="3E1FD3D2" w:rsidP="5B569249">
            <w:pPr>
              <w:pStyle w:val="ListParagraph"/>
              <w:numPr>
                <w:ilvl w:val="0"/>
                <w:numId w:val="2"/>
              </w:numPr>
              <w:spacing w:after="0" w:line="240" w:lineRule="auto"/>
              <w:rPr>
                <w:sz w:val="19"/>
                <w:szCs w:val="19"/>
              </w:rPr>
            </w:pPr>
            <w:r w:rsidRPr="5B569249">
              <w:rPr>
                <w:sz w:val="19"/>
                <w:szCs w:val="19"/>
              </w:rPr>
              <w:t>Decomposition breaks a task into parts; a named procedure can be called again.</w:t>
            </w:r>
          </w:p>
          <w:p w14:paraId="15D0B20A" w14:textId="44769308" w:rsidR="004F7777" w:rsidRDefault="004F7777" w:rsidP="5B569249">
            <w:pPr>
              <w:pStyle w:val="ListParagraph"/>
              <w:spacing w:after="0" w:line="240" w:lineRule="auto"/>
              <w:ind w:left="360"/>
              <w:rPr>
                <w:sz w:val="19"/>
                <w:szCs w:val="19"/>
              </w:rPr>
            </w:pPr>
          </w:p>
          <w:p w14:paraId="4AA69ED1" w14:textId="2E5E7358" w:rsidR="004F7777" w:rsidRDefault="3E1FD3D2" w:rsidP="5B569249">
            <w:pPr>
              <w:spacing w:after="0" w:line="240" w:lineRule="auto"/>
              <w:rPr>
                <w:sz w:val="19"/>
                <w:szCs w:val="19"/>
              </w:rPr>
            </w:pPr>
            <w:r w:rsidRPr="5B569249">
              <w:rPr>
                <w:sz w:val="19"/>
                <w:szCs w:val="19"/>
              </w:rPr>
              <w:t>Practical skills: Predict, write and test Logo commands to draw shapes. Translate a planned algorithm into code, replace repeated instructions with a loop and modify values. Combine procedures to create a pattern, locating and correcting errors.</w:t>
            </w:r>
          </w:p>
        </w:tc>
        <w:tc>
          <w:tcPr>
            <w:tcW w:w="2592" w:type="dxa"/>
            <w:shd w:val="clear" w:color="auto" w:fill="FFFFFF" w:themeFill="background1"/>
            <w:tcMar>
              <w:top w:w="90" w:type="dxa"/>
              <w:left w:w="90" w:type="dxa"/>
              <w:bottom w:w="90" w:type="dxa"/>
              <w:right w:w="90" w:type="dxa"/>
            </w:tcMar>
            <w:vAlign w:val="center"/>
          </w:tcPr>
          <w:p w14:paraId="7527A505" w14:textId="77777777" w:rsidR="004F7777" w:rsidRDefault="00E14006">
            <w:pPr>
              <w:spacing w:after="0" w:line="240" w:lineRule="auto"/>
            </w:pPr>
            <w:r>
              <w:rPr>
                <w:sz w:val="19"/>
              </w:rPr>
              <w:t>algorithm, command, sequence, value, repeat, loop, count-controlled, procedure, decompose, predict, debug</w:t>
            </w:r>
          </w:p>
        </w:tc>
        <w:tc>
          <w:tcPr>
            <w:tcW w:w="3600" w:type="dxa"/>
            <w:shd w:val="clear" w:color="auto" w:fill="FFFFFF" w:themeFill="background1"/>
            <w:tcMar>
              <w:top w:w="90" w:type="dxa"/>
              <w:left w:w="90" w:type="dxa"/>
              <w:bottom w:w="90" w:type="dxa"/>
              <w:right w:w="90" w:type="dxa"/>
            </w:tcMar>
            <w:vAlign w:val="center"/>
          </w:tcPr>
          <w:p w14:paraId="0CF29CA4" w14:textId="77777777" w:rsidR="004F7777" w:rsidRDefault="00E14006">
            <w:pPr>
              <w:spacing w:after="0" w:line="240" w:lineRule="auto"/>
            </w:pPr>
            <w:r>
              <w:rPr>
                <w:sz w:val="19"/>
              </w:rPr>
              <w:t>Design and run a shape or pattern program with a count-controlled loop. Trace its output, explain a changed value and show how a specific error was found and corrected.</w:t>
            </w:r>
          </w:p>
        </w:tc>
      </w:tr>
      <w:tr w:rsidR="004F7777" w14:paraId="154D7AB5" w14:textId="77777777" w:rsidTr="5B569249">
        <w:trPr>
          <w:cantSplit/>
        </w:trPr>
        <w:tc>
          <w:tcPr>
            <w:tcW w:w="3024" w:type="dxa"/>
            <w:shd w:val="clear" w:color="auto" w:fill="EEF3F6"/>
            <w:tcMar>
              <w:top w:w="90" w:type="dxa"/>
              <w:left w:w="90" w:type="dxa"/>
              <w:bottom w:w="90" w:type="dxa"/>
              <w:right w:w="90" w:type="dxa"/>
            </w:tcMar>
            <w:vAlign w:val="center"/>
          </w:tcPr>
          <w:p w14:paraId="2DFF9869" w14:textId="77777777" w:rsidR="004F7777" w:rsidRDefault="3E1FD3D2" w:rsidP="5B569249">
            <w:pPr>
              <w:spacing w:after="0" w:line="240" w:lineRule="auto"/>
              <w:jc w:val="center"/>
            </w:pPr>
            <w:r w:rsidRPr="5B569249">
              <w:rPr>
                <w:sz w:val="19"/>
                <w:szCs w:val="19"/>
              </w:rPr>
              <w:t>Pentecost</w:t>
            </w:r>
            <w:r w:rsidR="00E14006">
              <w:br/>
            </w:r>
            <w:r w:rsidRPr="5B569249">
              <w:rPr>
                <w:sz w:val="19"/>
                <w:szCs w:val="19"/>
              </w:rPr>
              <w:t>Introduction to Vector Graphics (Year 5)</w:t>
            </w:r>
          </w:p>
        </w:tc>
        <w:tc>
          <w:tcPr>
            <w:tcW w:w="6480" w:type="dxa"/>
            <w:shd w:val="clear" w:color="auto" w:fill="EEF3F6"/>
            <w:tcMar>
              <w:top w:w="90" w:type="dxa"/>
              <w:left w:w="90" w:type="dxa"/>
              <w:bottom w:w="90" w:type="dxa"/>
              <w:right w:w="90" w:type="dxa"/>
            </w:tcMar>
            <w:vAlign w:val="center"/>
          </w:tcPr>
          <w:p w14:paraId="5062973E" w14:textId="36329764" w:rsidR="004F7777" w:rsidRDefault="3E1FD3D2" w:rsidP="5B569249">
            <w:pPr>
              <w:pStyle w:val="ListParagraph"/>
              <w:numPr>
                <w:ilvl w:val="0"/>
                <w:numId w:val="1"/>
              </w:numPr>
              <w:spacing w:after="0" w:line="240" w:lineRule="auto"/>
              <w:rPr>
                <w:sz w:val="19"/>
                <w:szCs w:val="19"/>
              </w:rPr>
            </w:pPr>
            <w:r w:rsidRPr="5B569249">
              <w:rPr>
                <w:sz w:val="19"/>
                <w:szCs w:val="19"/>
              </w:rPr>
              <w:t xml:space="preserve">Vector drawings combine line and shape objects which can be edited separately. </w:t>
            </w:r>
          </w:p>
          <w:p w14:paraId="7332EA2D" w14:textId="37A056A5" w:rsidR="004F7777" w:rsidRDefault="3E1FD3D2" w:rsidP="5B569249">
            <w:pPr>
              <w:pStyle w:val="ListParagraph"/>
              <w:numPr>
                <w:ilvl w:val="0"/>
                <w:numId w:val="1"/>
              </w:numPr>
              <w:spacing w:after="0" w:line="240" w:lineRule="auto"/>
              <w:rPr>
                <w:sz w:val="19"/>
                <w:szCs w:val="19"/>
              </w:rPr>
            </w:pPr>
            <w:r w:rsidRPr="5B569249">
              <w:rPr>
                <w:sz w:val="19"/>
                <w:szCs w:val="19"/>
              </w:rPr>
              <w:t>Objects occupy layers; changing their order changes what is visible.</w:t>
            </w:r>
          </w:p>
          <w:p w14:paraId="31826B2E" w14:textId="0578BC51" w:rsidR="004F7777" w:rsidRDefault="3E1FD3D2" w:rsidP="5B569249">
            <w:pPr>
              <w:pStyle w:val="ListParagraph"/>
              <w:numPr>
                <w:ilvl w:val="0"/>
                <w:numId w:val="1"/>
              </w:numPr>
              <w:spacing w:after="0" w:line="240" w:lineRule="auto"/>
              <w:rPr>
                <w:sz w:val="19"/>
                <w:szCs w:val="19"/>
              </w:rPr>
            </w:pPr>
            <w:r w:rsidRPr="5B569249">
              <w:rPr>
                <w:sz w:val="19"/>
                <w:szCs w:val="19"/>
              </w:rPr>
              <w:t>Grouping lets several objects be manipulated together, and duplication supports consistent repeated elements</w:t>
            </w:r>
            <w:r w:rsidR="3C988C1B" w:rsidRPr="5B569249">
              <w:rPr>
                <w:sz w:val="19"/>
                <w:szCs w:val="19"/>
              </w:rPr>
              <w:t>.</w:t>
            </w:r>
          </w:p>
          <w:p w14:paraId="205DE1F3" w14:textId="31353405" w:rsidR="004F7777" w:rsidRDefault="004F7777" w:rsidP="5B569249">
            <w:pPr>
              <w:spacing w:after="0" w:line="240" w:lineRule="auto"/>
              <w:rPr>
                <w:sz w:val="19"/>
                <w:szCs w:val="19"/>
              </w:rPr>
            </w:pPr>
          </w:p>
          <w:p w14:paraId="4186CB70" w14:textId="0847FE18" w:rsidR="004F7777" w:rsidRDefault="3E1FD3D2" w:rsidP="5B569249">
            <w:pPr>
              <w:spacing w:after="0" w:line="240" w:lineRule="auto"/>
              <w:rPr>
                <w:sz w:val="19"/>
                <w:szCs w:val="19"/>
              </w:rPr>
            </w:pPr>
            <w:r w:rsidRPr="5B569249">
              <w:rPr>
                <w:sz w:val="19"/>
                <w:szCs w:val="19"/>
              </w:rPr>
              <w:t>Practical skills: Create a drawing by combining shapes. Move, resize, rotate, duplicate and align objects; use zoom for precision. Reorder layers, group and ungroup, then evaluate a finished drawing against its purpose.</w:t>
            </w:r>
          </w:p>
        </w:tc>
        <w:tc>
          <w:tcPr>
            <w:tcW w:w="2592" w:type="dxa"/>
            <w:shd w:val="clear" w:color="auto" w:fill="EEF3F6"/>
            <w:tcMar>
              <w:top w:w="90" w:type="dxa"/>
              <w:left w:w="90" w:type="dxa"/>
              <w:bottom w:w="90" w:type="dxa"/>
              <w:right w:w="90" w:type="dxa"/>
            </w:tcMar>
            <w:vAlign w:val="center"/>
          </w:tcPr>
          <w:p w14:paraId="6B37529D" w14:textId="77777777" w:rsidR="004F7777" w:rsidRDefault="00E14006">
            <w:pPr>
              <w:spacing w:after="0" w:line="240" w:lineRule="auto"/>
            </w:pPr>
            <w:r>
              <w:rPr>
                <w:sz w:val="19"/>
              </w:rPr>
              <w:t>vector, object, line, shape, resize, rotate, duplicate, align, layer, group, ungroup, zoom</w:t>
            </w:r>
          </w:p>
        </w:tc>
        <w:tc>
          <w:tcPr>
            <w:tcW w:w="3600" w:type="dxa"/>
            <w:shd w:val="clear" w:color="auto" w:fill="EEF3F6"/>
            <w:tcMar>
              <w:top w:w="90" w:type="dxa"/>
              <w:left w:w="90" w:type="dxa"/>
              <w:bottom w:w="90" w:type="dxa"/>
              <w:right w:w="90" w:type="dxa"/>
            </w:tcMar>
            <w:vAlign w:val="center"/>
          </w:tcPr>
          <w:p w14:paraId="44694373" w14:textId="77777777" w:rsidR="004F7777" w:rsidRDefault="00E14006">
            <w:pPr>
              <w:spacing w:after="0" w:line="240" w:lineRule="auto"/>
            </w:pPr>
            <w:r>
              <w:rPr>
                <w:sz w:val="19"/>
              </w:rPr>
              <w:t>Create a purposeful drawing and demonstrate layering, grouping and duplication. Explain why each tool helped and compare editing objects with freehand digital painting.</w:t>
            </w:r>
          </w:p>
        </w:tc>
      </w:tr>
    </w:tbl>
    <w:p w14:paraId="586922C1" w14:textId="77777777" w:rsidR="004F7777" w:rsidRDefault="00E14006">
      <w:pPr>
        <w:keepNext/>
        <w:spacing w:before="140" w:after="80" w:line="240" w:lineRule="auto"/>
      </w:pPr>
      <w:r>
        <w:rPr>
          <w:b/>
          <w:sz w:val="22"/>
        </w:rPr>
        <w:t>Connections across the year</w:t>
      </w:r>
    </w:p>
    <w:p w14:paraId="54673E5F" w14:textId="77777777" w:rsidR="004F7777" w:rsidRDefault="00E14006">
      <w:pPr>
        <w:spacing w:after="80" w:line="240" w:lineRule="auto"/>
      </w:pPr>
      <w:r>
        <w:rPr>
          <w:sz w:val="20"/>
        </w:rPr>
        <w:t>Move from understanding networks to writing precise programs and creating structured drawings. Revisit how connected parts, commands or objects work together to achieve a purpose.</w:t>
      </w:r>
    </w:p>
    <w:p w14:paraId="17D0B0CF" w14:textId="77777777" w:rsidR="004F7777" w:rsidRDefault="3E1FD3D2" w:rsidP="5B569249">
      <w:pPr>
        <w:pStyle w:val="Title"/>
        <w:pageBreakBefore/>
        <w:spacing w:after="80"/>
        <w:jc w:val="center"/>
      </w:pPr>
      <w:r w:rsidRPr="5B569249">
        <w:rPr>
          <w:sz w:val="32"/>
          <w:szCs w:val="32"/>
        </w:rPr>
        <w:lastRenderedPageBreak/>
        <w:t>Computing Progression Inclusion and Implementation</w:t>
      </w:r>
    </w:p>
    <w:p w14:paraId="3C1BB710" w14:textId="77777777" w:rsidR="004F7777" w:rsidRDefault="3E1FD3D2" w:rsidP="5B569249">
      <w:pPr>
        <w:spacing w:after="80" w:line="240" w:lineRule="auto"/>
        <w:jc w:val="center"/>
      </w:pPr>
      <w:r w:rsidRPr="5B569249">
        <w:rPr>
          <w:b/>
          <w:bCs/>
          <w:sz w:val="22"/>
        </w:rPr>
        <w:t>St Margaret’s Catholic Voluntary Academy | Class 2 | Year 3 Year 4 and Year 5 | 2026 to 2027</w:t>
      </w:r>
    </w:p>
    <w:p w14:paraId="0E4AADB1" w14:textId="77777777" w:rsidR="004F7777" w:rsidRDefault="3E1FD3D2" w:rsidP="5B569249">
      <w:pPr>
        <w:spacing w:after="80" w:line="240" w:lineRule="auto"/>
        <w:jc w:val="center"/>
      </w:pPr>
      <w:r w:rsidRPr="5B569249">
        <w:rPr>
          <w:sz w:val="20"/>
          <w:szCs w:val="20"/>
        </w:rPr>
        <w:t xml:space="preserve">The prompts below </w:t>
      </w:r>
      <w:proofErr w:type="gramStart"/>
      <w:r w:rsidRPr="5B569249">
        <w:rPr>
          <w:sz w:val="20"/>
          <w:szCs w:val="20"/>
        </w:rPr>
        <w:t>differentiate</w:t>
      </w:r>
      <w:proofErr w:type="gramEnd"/>
      <w:r w:rsidRPr="5B569249">
        <w:rPr>
          <w:sz w:val="20"/>
          <w:szCs w:val="20"/>
        </w:rPr>
        <w:t xml:space="preserve"> the shared units for this class. Check pupils’ practical understanding before moving on; success in using an application does not by itself demonstrate understanding of the computing concept.</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296"/>
        <w:gridCol w:w="4464"/>
        <w:gridCol w:w="4968"/>
        <w:gridCol w:w="4968"/>
      </w:tblGrid>
      <w:tr w:rsidR="004F7777" w14:paraId="51042EF2" w14:textId="77777777" w:rsidTr="5B569249">
        <w:trPr>
          <w:cantSplit/>
          <w:tblHeader/>
        </w:trPr>
        <w:tc>
          <w:tcPr>
            <w:tcW w:w="1296" w:type="dxa"/>
            <w:shd w:val="clear" w:color="auto" w:fill="244A64"/>
            <w:tcMar>
              <w:top w:w="90" w:type="dxa"/>
              <w:left w:w="90" w:type="dxa"/>
              <w:bottom w:w="90" w:type="dxa"/>
              <w:right w:w="90" w:type="dxa"/>
            </w:tcMar>
            <w:vAlign w:val="center"/>
          </w:tcPr>
          <w:p w14:paraId="61F620B6" w14:textId="77777777" w:rsidR="004F7777" w:rsidRDefault="00E14006">
            <w:pPr>
              <w:spacing w:after="0" w:line="240" w:lineRule="auto"/>
            </w:pPr>
            <w:r>
              <w:rPr>
                <w:b/>
                <w:color w:val="FFFFFF"/>
                <w:sz w:val="19"/>
              </w:rPr>
              <w:t>Year group</w:t>
            </w:r>
          </w:p>
        </w:tc>
        <w:tc>
          <w:tcPr>
            <w:tcW w:w="4464" w:type="dxa"/>
            <w:shd w:val="clear" w:color="auto" w:fill="244A64"/>
            <w:tcMar>
              <w:top w:w="90" w:type="dxa"/>
              <w:left w:w="90" w:type="dxa"/>
              <w:bottom w:w="90" w:type="dxa"/>
              <w:right w:w="90" w:type="dxa"/>
            </w:tcMar>
            <w:vAlign w:val="center"/>
          </w:tcPr>
          <w:p w14:paraId="3A51D5E9" w14:textId="77777777" w:rsidR="004F7777" w:rsidRDefault="00E14006">
            <w:pPr>
              <w:spacing w:after="0" w:line="240" w:lineRule="auto"/>
            </w:pPr>
            <w:r>
              <w:rPr>
                <w:b/>
                <w:color w:val="FFFFFF"/>
                <w:sz w:val="19"/>
              </w:rPr>
              <w:t>Starting points</w:t>
            </w:r>
          </w:p>
        </w:tc>
        <w:tc>
          <w:tcPr>
            <w:tcW w:w="4968" w:type="dxa"/>
            <w:shd w:val="clear" w:color="auto" w:fill="244A64"/>
            <w:tcMar>
              <w:top w:w="90" w:type="dxa"/>
              <w:left w:w="90" w:type="dxa"/>
              <w:bottom w:w="90" w:type="dxa"/>
              <w:right w:w="90" w:type="dxa"/>
            </w:tcMar>
            <w:vAlign w:val="center"/>
          </w:tcPr>
          <w:p w14:paraId="708825C8" w14:textId="77777777" w:rsidR="004F7777" w:rsidRDefault="00E14006">
            <w:pPr>
              <w:spacing w:after="0" w:line="240" w:lineRule="auto"/>
            </w:pPr>
            <w:r>
              <w:rPr>
                <w:b/>
                <w:color w:val="FFFFFF"/>
                <w:sz w:val="19"/>
              </w:rPr>
              <w:t>Teaching emphasis</w:t>
            </w:r>
          </w:p>
        </w:tc>
        <w:tc>
          <w:tcPr>
            <w:tcW w:w="4968" w:type="dxa"/>
            <w:shd w:val="clear" w:color="auto" w:fill="244A64"/>
            <w:tcMar>
              <w:top w:w="90" w:type="dxa"/>
              <w:left w:w="90" w:type="dxa"/>
              <w:bottom w:w="90" w:type="dxa"/>
              <w:right w:w="90" w:type="dxa"/>
            </w:tcMar>
            <w:vAlign w:val="center"/>
          </w:tcPr>
          <w:p w14:paraId="321E5734" w14:textId="77777777" w:rsidR="004F7777" w:rsidRDefault="00E14006">
            <w:pPr>
              <w:spacing w:after="0" w:line="240" w:lineRule="auto"/>
            </w:pPr>
            <w:r>
              <w:rPr>
                <w:b/>
                <w:color w:val="FFFFFF"/>
                <w:sz w:val="19"/>
              </w:rPr>
              <w:t>Expected evidence and progression</w:t>
            </w:r>
          </w:p>
        </w:tc>
      </w:tr>
      <w:tr w:rsidR="004F7777" w14:paraId="6FB7BE15" w14:textId="77777777" w:rsidTr="5B569249">
        <w:trPr>
          <w:cantSplit/>
        </w:trPr>
        <w:tc>
          <w:tcPr>
            <w:tcW w:w="1296" w:type="dxa"/>
            <w:shd w:val="clear" w:color="auto" w:fill="EEF3F6"/>
            <w:tcMar>
              <w:top w:w="90" w:type="dxa"/>
              <w:left w:w="90" w:type="dxa"/>
              <w:bottom w:w="90" w:type="dxa"/>
              <w:right w:w="90" w:type="dxa"/>
            </w:tcMar>
            <w:vAlign w:val="center"/>
          </w:tcPr>
          <w:p w14:paraId="2889D794" w14:textId="77777777" w:rsidR="004F7777" w:rsidRDefault="3E1FD3D2" w:rsidP="5B569249">
            <w:pPr>
              <w:spacing w:after="0" w:line="240" w:lineRule="auto"/>
              <w:jc w:val="center"/>
            </w:pPr>
            <w:r w:rsidRPr="5B569249">
              <w:rPr>
                <w:sz w:val="19"/>
                <w:szCs w:val="19"/>
              </w:rPr>
              <w:t>Year 3</w:t>
            </w:r>
          </w:p>
        </w:tc>
        <w:tc>
          <w:tcPr>
            <w:tcW w:w="4464" w:type="dxa"/>
            <w:shd w:val="clear" w:color="auto" w:fill="EEF3F6"/>
            <w:tcMar>
              <w:top w:w="90" w:type="dxa"/>
              <w:left w:w="90" w:type="dxa"/>
              <w:bottom w:w="90" w:type="dxa"/>
              <w:right w:w="90" w:type="dxa"/>
            </w:tcMar>
            <w:vAlign w:val="center"/>
          </w:tcPr>
          <w:p w14:paraId="4B1FFE30" w14:textId="77777777" w:rsidR="004F7777" w:rsidRDefault="00E14006">
            <w:pPr>
              <w:spacing w:after="0" w:line="240" w:lineRule="auto"/>
            </w:pPr>
            <w:r>
              <w:rPr>
                <w:sz w:val="19"/>
              </w:rPr>
              <w:t>Check devices, input/output, file skills and simple sequence. Introduce local networks before the shared Year 4 internet unit.</w:t>
            </w:r>
          </w:p>
        </w:tc>
        <w:tc>
          <w:tcPr>
            <w:tcW w:w="4968" w:type="dxa"/>
            <w:shd w:val="clear" w:color="auto" w:fill="EEF3F6"/>
            <w:tcMar>
              <w:top w:w="90" w:type="dxa"/>
              <w:left w:w="90" w:type="dxa"/>
              <w:bottom w:w="90" w:type="dxa"/>
              <w:right w:w="90" w:type="dxa"/>
            </w:tcMar>
            <w:vAlign w:val="center"/>
          </w:tcPr>
          <w:p w14:paraId="256764D6" w14:textId="77777777" w:rsidR="004F7777" w:rsidRDefault="00E14006">
            <w:pPr>
              <w:spacing w:after="0" w:line="240" w:lineRule="auto"/>
            </w:pPr>
            <w:r>
              <w:rPr>
                <w:sz w:val="19"/>
              </w:rPr>
              <w:t>Use physical models and labelled diagrams. Rehearse Logo moves and turns unplugged, then use short code templates and worked examples.</w:t>
            </w:r>
          </w:p>
        </w:tc>
        <w:tc>
          <w:tcPr>
            <w:tcW w:w="4968" w:type="dxa"/>
            <w:shd w:val="clear" w:color="auto" w:fill="EEF3F6"/>
            <w:tcMar>
              <w:top w:w="90" w:type="dxa"/>
              <w:left w:w="90" w:type="dxa"/>
              <w:bottom w:w="90" w:type="dxa"/>
              <w:right w:w="90" w:type="dxa"/>
            </w:tcMar>
            <w:vAlign w:val="center"/>
          </w:tcPr>
          <w:p w14:paraId="0A9420B7" w14:textId="77777777" w:rsidR="004F7777" w:rsidRDefault="00E14006">
            <w:pPr>
              <w:spacing w:after="0" w:line="240" w:lineRule="auto"/>
            </w:pPr>
            <w:r>
              <w:rPr>
                <w:sz w:val="19"/>
              </w:rPr>
              <w:t>Describe connections, create a purposeful digital product, predict a short program and explain a correction with support.</w:t>
            </w:r>
          </w:p>
        </w:tc>
      </w:tr>
      <w:tr w:rsidR="004F7777" w14:paraId="488FA833" w14:textId="77777777" w:rsidTr="5B569249">
        <w:trPr>
          <w:cantSplit/>
        </w:trPr>
        <w:tc>
          <w:tcPr>
            <w:tcW w:w="1296" w:type="dxa"/>
            <w:shd w:val="clear" w:color="auto" w:fill="FFFFFF" w:themeFill="background1"/>
            <w:tcMar>
              <w:top w:w="90" w:type="dxa"/>
              <w:left w:w="90" w:type="dxa"/>
              <w:bottom w:w="90" w:type="dxa"/>
              <w:right w:w="90" w:type="dxa"/>
            </w:tcMar>
            <w:vAlign w:val="center"/>
          </w:tcPr>
          <w:p w14:paraId="77040EE8" w14:textId="77777777" w:rsidR="004F7777" w:rsidRDefault="3E1FD3D2" w:rsidP="5B569249">
            <w:pPr>
              <w:spacing w:after="0" w:line="240" w:lineRule="auto"/>
              <w:jc w:val="center"/>
            </w:pPr>
            <w:r w:rsidRPr="5B569249">
              <w:rPr>
                <w:sz w:val="19"/>
                <w:szCs w:val="19"/>
              </w:rPr>
              <w:t>Year 4</w:t>
            </w:r>
          </w:p>
        </w:tc>
        <w:tc>
          <w:tcPr>
            <w:tcW w:w="4464" w:type="dxa"/>
            <w:shd w:val="clear" w:color="auto" w:fill="FFFFFF" w:themeFill="background1"/>
            <w:tcMar>
              <w:top w:w="90" w:type="dxa"/>
              <w:left w:w="90" w:type="dxa"/>
              <w:bottom w:w="90" w:type="dxa"/>
              <w:right w:w="90" w:type="dxa"/>
            </w:tcMar>
            <w:vAlign w:val="center"/>
          </w:tcPr>
          <w:p w14:paraId="71BCCE0B" w14:textId="77777777" w:rsidR="004F7777" w:rsidRDefault="00E14006">
            <w:pPr>
              <w:spacing w:after="0" w:line="240" w:lineRule="auto"/>
            </w:pPr>
            <w:r>
              <w:rPr>
                <w:sz w:val="19"/>
              </w:rPr>
              <w:t>Retrieve networks, sequence, text editing and tool selection; check actual pupil experience against previous class arrangements.</w:t>
            </w:r>
          </w:p>
        </w:tc>
        <w:tc>
          <w:tcPr>
            <w:tcW w:w="4968" w:type="dxa"/>
            <w:shd w:val="clear" w:color="auto" w:fill="FFFFFF" w:themeFill="background1"/>
            <w:tcMar>
              <w:top w:w="90" w:type="dxa"/>
              <w:left w:w="90" w:type="dxa"/>
              <w:bottom w:w="90" w:type="dxa"/>
              <w:right w:w="90" w:type="dxa"/>
            </w:tcMar>
            <w:vAlign w:val="center"/>
          </w:tcPr>
          <w:p w14:paraId="73396E42" w14:textId="77777777" w:rsidR="004F7777" w:rsidRDefault="00E14006">
            <w:pPr>
              <w:spacing w:after="0" w:line="240" w:lineRule="auto"/>
            </w:pPr>
            <w:r>
              <w:rPr>
                <w:sz w:val="19"/>
              </w:rPr>
              <w:t>Use accurate terminology; explain rather than simply follow clicks. Replace repeated code with loops and test changed values systematically.</w:t>
            </w:r>
          </w:p>
        </w:tc>
        <w:tc>
          <w:tcPr>
            <w:tcW w:w="4968" w:type="dxa"/>
            <w:shd w:val="clear" w:color="auto" w:fill="FFFFFF" w:themeFill="background1"/>
            <w:tcMar>
              <w:top w:w="90" w:type="dxa"/>
              <w:left w:w="90" w:type="dxa"/>
              <w:bottom w:w="90" w:type="dxa"/>
              <w:right w:w="90" w:type="dxa"/>
            </w:tcMar>
            <w:vAlign w:val="center"/>
          </w:tcPr>
          <w:p w14:paraId="7D47DA53" w14:textId="77777777" w:rsidR="004F7777" w:rsidRDefault="00E14006">
            <w:pPr>
              <w:spacing w:after="0" w:line="240" w:lineRule="auto"/>
            </w:pPr>
            <w:r>
              <w:rPr>
                <w:sz w:val="19"/>
              </w:rPr>
              <w:t>Explain internet/web differences, justify content choices and independently design, trace and debug a count-controlled program.</w:t>
            </w:r>
          </w:p>
        </w:tc>
      </w:tr>
      <w:tr w:rsidR="004F7777" w14:paraId="1033517A" w14:textId="77777777" w:rsidTr="5B569249">
        <w:trPr>
          <w:cantSplit/>
        </w:trPr>
        <w:tc>
          <w:tcPr>
            <w:tcW w:w="1296" w:type="dxa"/>
            <w:shd w:val="clear" w:color="auto" w:fill="EEF3F6"/>
            <w:tcMar>
              <w:top w:w="90" w:type="dxa"/>
              <w:left w:w="90" w:type="dxa"/>
              <w:bottom w:w="90" w:type="dxa"/>
              <w:right w:w="90" w:type="dxa"/>
            </w:tcMar>
            <w:vAlign w:val="center"/>
          </w:tcPr>
          <w:p w14:paraId="4A3484B8" w14:textId="77777777" w:rsidR="004F7777" w:rsidRDefault="3E1FD3D2" w:rsidP="5B569249">
            <w:pPr>
              <w:spacing w:after="0" w:line="240" w:lineRule="auto"/>
              <w:jc w:val="center"/>
            </w:pPr>
            <w:r w:rsidRPr="5B569249">
              <w:rPr>
                <w:sz w:val="19"/>
                <w:szCs w:val="19"/>
              </w:rPr>
              <w:t>Year 5</w:t>
            </w:r>
          </w:p>
        </w:tc>
        <w:tc>
          <w:tcPr>
            <w:tcW w:w="4464" w:type="dxa"/>
            <w:shd w:val="clear" w:color="auto" w:fill="EEF3F6"/>
            <w:tcMar>
              <w:top w:w="90" w:type="dxa"/>
              <w:left w:w="90" w:type="dxa"/>
              <w:bottom w:w="90" w:type="dxa"/>
              <w:right w:w="90" w:type="dxa"/>
            </w:tcMar>
            <w:vAlign w:val="center"/>
          </w:tcPr>
          <w:p w14:paraId="5BD458AA" w14:textId="77777777" w:rsidR="004F7777" w:rsidRDefault="00E14006">
            <w:pPr>
              <w:spacing w:after="0" w:line="240" w:lineRule="auto"/>
            </w:pPr>
            <w:r>
              <w:rPr>
                <w:sz w:val="19"/>
              </w:rPr>
              <w:t>Check sequence, repetition, input/output and file routines. Provide explicit teaching where a prerequisite is insecure.</w:t>
            </w:r>
          </w:p>
        </w:tc>
        <w:tc>
          <w:tcPr>
            <w:tcW w:w="4968" w:type="dxa"/>
            <w:shd w:val="clear" w:color="auto" w:fill="EEF3F6"/>
            <w:tcMar>
              <w:top w:w="90" w:type="dxa"/>
              <w:left w:w="90" w:type="dxa"/>
              <w:bottom w:w="90" w:type="dxa"/>
              <w:right w:w="90" w:type="dxa"/>
            </w:tcMar>
            <w:vAlign w:val="center"/>
          </w:tcPr>
          <w:p w14:paraId="7C5A5915" w14:textId="77777777" w:rsidR="004F7777" w:rsidRDefault="00E14006">
            <w:pPr>
              <w:spacing w:after="0" w:line="240" w:lineRule="auto"/>
            </w:pPr>
            <w:r>
              <w:rPr>
                <w:sz w:val="19"/>
              </w:rPr>
              <w:t>Plan before building, explain decisions and select test cases. Use purposeful design criteria; compare tools and evaluate information sources.</w:t>
            </w:r>
          </w:p>
        </w:tc>
        <w:tc>
          <w:tcPr>
            <w:tcW w:w="4968" w:type="dxa"/>
            <w:shd w:val="clear" w:color="auto" w:fill="EEF3F6"/>
            <w:tcMar>
              <w:top w:w="90" w:type="dxa"/>
              <w:left w:w="90" w:type="dxa"/>
              <w:bottom w:w="90" w:type="dxa"/>
              <w:right w:w="90" w:type="dxa"/>
            </w:tcMar>
            <w:vAlign w:val="center"/>
          </w:tcPr>
          <w:p w14:paraId="311866FA" w14:textId="77777777" w:rsidR="004F7777" w:rsidRDefault="00E14006">
            <w:pPr>
              <w:spacing w:after="0" w:line="240" w:lineRule="auto"/>
            </w:pPr>
            <w:r>
              <w:rPr>
                <w:sz w:val="19"/>
              </w:rPr>
              <w:t>Create and improve a product or program for an audience; explain how it works and use testing or feedback to justify changes.</w:t>
            </w:r>
          </w:p>
        </w:tc>
      </w:tr>
    </w:tbl>
    <w:p w14:paraId="1BC961D5" w14:textId="77777777" w:rsidR="004F7777" w:rsidRDefault="00E14006">
      <w:pPr>
        <w:keepNext/>
        <w:spacing w:before="140" w:after="80" w:line="240" w:lineRule="auto"/>
      </w:pPr>
      <w:r>
        <w:rPr>
          <w:b/>
          <w:sz w:val="22"/>
        </w:rPr>
        <w:t>Resources and preparation</w:t>
      </w:r>
    </w:p>
    <w:p w14:paraId="17BAD7D0" w14:textId="77777777" w:rsidR="004F7777" w:rsidRDefault="00E14006">
      <w:pPr>
        <w:spacing w:after="80" w:line="240" w:lineRule="auto"/>
      </w:pPr>
      <w:r>
        <w:rPr>
          <w:sz w:val="20"/>
        </w:rPr>
        <w:t>Internet access and teacher-selected sites; a suitable Logo environment; drawing software supporting layers, grouping and duplication. The vector guide uses Google Drawings. Younger pupils need explicit practice selecting, moving and resizing shapes before combining them.</w:t>
      </w:r>
    </w:p>
    <w:p w14:paraId="75F5F936" w14:textId="77777777" w:rsidR="004F7777" w:rsidRDefault="00E14006">
      <w:pPr>
        <w:spacing w:after="80" w:line="240" w:lineRule="auto"/>
      </w:pPr>
      <w:r>
        <w:rPr>
          <w:sz w:val="20"/>
        </w:rPr>
        <w:t>Year 5 extension: explain and evaluate network content; design a more complex decomposed Logo pattern and test boundary values; plan a vector drawing with purposeful layering and reusable groups. Year 3 pupils build these skills from modelled examples while retaining the shared learning goal.</w:t>
      </w:r>
    </w:p>
    <w:p w14:paraId="786684B9" w14:textId="77777777" w:rsidR="004F7777" w:rsidRDefault="00E14006">
      <w:pPr>
        <w:keepNext/>
        <w:spacing w:before="140" w:after="80" w:line="240" w:lineRule="auto"/>
      </w:pPr>
      <w:r>
        <w:rPr>
          <w:b/>
          <w:sz w:val="22"/>
        </w:rPr>
        <w:t>Online safety and responsible use</w:t>
      </w:r>
    </w:p>
    <w:p w14:paraId="0FFEB402" w14:textId="77777777" w:rsidR="004F7777" w:rsidRDefault="00E14006">
      <w:pPr>
        <w:spacing w:after="80" w:line="240" w:lineRule="auto"/>
      </w:pPr>
      <w:r>
        <w:rPr>
          <w:sz w:val="20"/>
        </w:rPr>
        <w:t>Teach privacy, respectful communication, attribution and reporting concerns within each unit. Use school-managed accounts and agreed sharing settings; preview searches and linked content. Pupils check sources and permissions before reusing media. Keep projects within the school’s approved audience unless publication is separately agreed; explain that public content and links can change.</w:t>
      </w:r>
    </w:p>
    <w:p w14:paraId="394C5B83" w14:textId="77777777" w:rsidR="004F7777" w:rsidRDefault="00E14006">
      <w:pPr>
        <w:keepNext/>
        <w:spacing w:before="140" w:after="80" w:line="240" w:lineRule="auto"/>
      </w:pPr>
      <w:r>
        <w:rPr>
          <w:b/>
          <w:sz w:val="22"/>
        </w:rPr>
        <w:t>Inclusive teaching and assessment</w:t>
      </w:r>
    </w:p>
    <w:p w14:paraId="415F7F91" w14:textId="77777777" w:rsidR="004F7777" w:rsidRDefault="00E14006">
      <w:pPr>
        <w:spacing w:after="80" w:line="240" w:lineRule="auto"/>
      </w:pPr>
      <w:r>
        <w:rPr>
          <w:sz w:val="20"/>
        </w:rPr>
        <w:t>Model short steps with visual prompts, worked examples and vocabulary rehearsal. Adapt pointer size, zoom, keyboard access or input devices where needed. Use paired roles but check each pupil’s understanding. Offer movement breaks, adult check-ins, oral explanations and screenshots. Assess the process as well as the final product: ask pupils to predict, demonstrate, explain and improve. Retain a small sample of work and note support given; use the unit assessment materials where available.</w:t>
      </w:r>
    </w:p>
    <w:p w14:paraId="07ADA264" w14:textId="77777777" w:rsidR="004F7777" w:rsidRDefault="3E1FD3D2">
      <w:pPr>
        <w:keepNext/>
        <w:spacing w:before="140" w:after="80" w:line="240" w:lineRule="auto"/>
      </w:pPr>
      <w:r w:rsidRPr="5B569249">
        <w:rPr>
          <w:b/>
          <w:bCs/>
          <w:sz w:val="22"/>
        </w:rPr>
        <w:t>Coverage and subject leadership</w:t>
      </w:r>
    </w:p>
    <w:p w14:paraId="61893414" w14:textId="6881C7DF" w:rsidR="2A80B02A" w:rsidRDefault="2A80B02A" w:rsidP="5B569249">
      <w:pPr>
        <w:spacing w:after="80"/>
      </w:pPr>
      <w:r w:rsidRPr="5B569249">
        <w:rPr>
          <w:rFonts w:eastAsia="Calibri" w:cs="Calibri"/>
          <w:color w:val="000000" w:themeColor="text1"/>
          <w:sz w:val="20"/>
          <w:szCs w:val="20"/>
        </w:rPr>
        <w:t>The 2026–27 curriculum is carefully planned to incorporate the aspects of technology, creating media and coding.  Subject leaders review retained learning and the full programme, including data and online safety. The overview has been carefully planned to enable progression across each year group, as well as ensuring topics have not been repeated due to changing class mixes for this academic year.</w:t>
      </w:r>
    </w:p>
    <w:p w14:paraId="14246ABF" w14:textId="1B6352A3" w:rsidR="5B569249" w:rsidRDefault="5B569249" w:rsidP="5B569249">
      <w:pPr>
        <w:spacing w:after="80" w:line="240" w:lineRule="auto"/>
        <w:rPr>
          <w:sz w:val="16"/>
          <w:szCs w:val="16"/>
        </w:rPr>
      </w:pPr>
    </w:p>
    <w:sectPr w:rsidR="5B569249" w:rsidSect="00034616">
      <w:pgSz w:w="16848" w:h="11952"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CF67EA"/>
    <w:multiLevelType w:val="hybridMultilevel"/>
    <w:tmpl w:val="C2CCB594"/>
    <w:lvl w:ilvl="0" w:tplc="979482B8">
      <w:start w:val="1"/>
      <w:numFmt w:val="bullet"/>
      <w:lvlText w:val=""/>
      <w:lvlJc w:val="left"/>
      <w:pPr>
        <w:ind w:left="360" w:hanging="360"/>
      </w:pPr>
      <w:rPr>
        <w:rFonts w:ascii="Symbol" w:hAnsi="Symbol" w:hint="default"/>
      </w:rPr>
    </w:lvl>
    <w:lvl w:ilvl="1" w:tplc="53486D2A">
      <w:start w:val="1"/>
      <w:numFmt w:val="bullet"/>
      <w:lvlText w:val="o"/>
      <w:lvlJc w:val="left"/>
      <w:pPr>
        <w:ind w:left="1080" w:hanging="360"/>
      </w:pPr>
      <w:rPr>
        <w:rFonts w:ascii="Courier New" w:hAnsi="Courier New" w:hint="default"/>
      </w:rPr>
    </w:lvl>
    <w:lvl w:ilvl="2" w:tplc="71146EEE">
      <w:start w:val="1"/>
      <w:numFmt w:val="bullet"/>
      <w:lvlText w:val=""/>
      <w:lvlJc w:val="left"/>
      <w:pPr>
        <w:ind w:left="1800" w:hanging="360"/>
      </w:pPr>
      <w:rPr>
        <w:rFonts w:ascii="Wingdings" w:hAnsi="Wingdings" w:hint="default"/>
      </w:rPr>
    </w:lvl>
    <w:lvl w:ilvl="3" w:tplc="3B3CFACC">
      <w:start w:val="1"/>
      <w:numFmt w:val="bullet"/>
      <w:lvlText w:val=""/>
      <w:lvlJc w:val="left"/>
      <w:pPr>
        <w:ind w:left="2520" w:hanging="360"/>
      </w:pPr>
      <w:rPr>
        <w:rFonts w:ascii="Symbol" w:hAnsi="Symbol" w:hint="default"/>
      </w:rPr>
    </w:lvl>
    <w:lvl w:ilvl="4" w:tplc="0A34CCD0">
      <w:start w:val="1"/>
      <w:numFmt w:val="bullet"/>
      <w:lvlText w:val="o"/>
      <w:lvlJc w:val="left"/>
      <w:pPr>
        <w:ind w:left="3240" w:hanging="360"/>
      </w:pPr>
      <w:rPr>
        <w:rFonts w:ascii="Courier New" w:hAnsi="Courier New" w:hint="default"/>
      </w:rPr>
    </w:lvl>
    <w:lvl w:ilvl="5" w:tplc="DFD0D036">
      <w:start w:val="1"/>
      <w:numFmt w:val="bullet"/>
      <w:lvlText w:val=""/>
      <w:lvlJc w:val="left"/>
      <w:pPr>
        <w:ind w:left="3960" w:hanging="360"/>
      </w:pPr>
      <w:rPr>
        <w:rFonts w:ascii="Wingdings" w:hAnsi="Wingdings" w:hint="default"/>
      </w:rPr>
    </w:lvl>
    <w:lvl w:ilvl="6" w:tplc="484C1B02">
      <w:start w:val="1"/>
      <w:numFmt w:val="bullet"/>
      <w:lvlText w:val=""/>
      <w:lvlJc w:val="left"/>
      <w:pPr>
        <w:ind w:left="4680" w:hanging="360"/>
      </w:pPr>
      <w:rPr>
        <w:rFonts w:ascii="Symbol" w:hAnsi="Symbol" w:hint="default"/>
      </w:rPr>
    </w:lvl>
    <w:lvl w:ilvl="7" w:tplc="A45E1A24">
      <w:start w:val="1"/>
      <w:numFmt w:val="bullet"/>
      <w:lvlText w:val="o"/>
      <w:lvlJc w:val="left"/>
      <w:pPr>
        <w:ind w:left="5400" w:hanging="360"/>
      </w:pPr>
      <w:rPr>
        <w:rFonts w:ascii="Courier New" w:hAnsi="Courier New" w:hint="default"/>
      </w:rPr>
    </w:lvl>
    <w:lvl w:ilvl="8" w:tplc="2D662F70">
      <w:start w:val="1"/>
      <w:numFmt w:val="bullet"/>
      <w:lvlText w:val=""/>
      <w:lvlJc w:val="left"/>
      <w:pPr>
        <w:ind w:left="6120" w:hanging="360"/>
      </w:pPr>
      <w:rPr>
        <w:rFonts w:ascii="Wingdings" w:hAnsi="Wingdings" w:hint="default"/>
      </w:rPr>
    </w:lvl>
  </w:abstractNum>
  <w:abstractNum w:abstractNumId="10" w15:restartNumberingAfterBreak="0">
    <w:nsid w:val="6EDC67F3"/>
    <w:multiLevelType w:val="hybridMultilevel"/>
    <w:tmpl w:val="1562D63E"/>
    <w:lvl w:ilvl="0" w:tplc="82626150">
      <w:start w:val="1"/>
      <w:numFmt w:val="bullet"/>
      <w:lvlText w:val=""/>
      <w:lvlJc w:val="left"/>
      <w:pPr>
        <w:ind w:left="360" w:hanging="360"/>
      </w:pPr>
      <w:rPr>
        <w:rFonts w:ascii="Symbol" w:hAnsi="Symbol" w:hint="default"/>
      </w:rPr>
    </w:lvl>
    <w:lvl w:ilvl="1" w:tplc="AFD28FCE">
      <w:start w:val="1"/>
      <w:numFmt w:val="bullet"/>
      <w:lvlText w:val="o"/>
      <w:lvlJc w:val="left"/>
      <w:pPr>
        <w:ind w:left="1080" w:hanging="360"/>
      </w:pPr>
      <w:rPr>
        <w:rFonts w:ascii="Courier New" w:hAnsi="Courier New" w:hint="default"/>
      </w:rPr>
    </w:lvl>
    <w:lvl w:ilvl="2" w:tplc="46629836">
      <w:start w:val="1"/>
      <w:numFmt w:val="bullet"/>
      <w:lvlText w:val=""/>
      <w:lvlJc w:val="left"/>
      <w:pPr>
        <w:ind w:left="1800" w:hanging="360"/>
      </w:pPr>
      <w:rPr>
        <w:rFonts w:ascii="Wingdings" w:hAnsi="Wingdings" w:hint="default"/>
      </w:rPr>
    </w:lvl>
    <w:lvl w:ilvl="3" w:tplc="EAAEB202">
      <w:start w:val="1"/>
      <w:numFmt w:val="bullet"/>
      <w:lvlText w:val=""/>
      <w:lvlJc w:val="left"/>
      <w:pPr>
        <w:ind w:left="2520" w:hanging="360"/>
      </w:pPr>
      <w:rPr>
        <w:rFonts w:ascii="Symbol" w:hAnsi="Symbol" w:hint="default"/>
      </w:rPr>
    </w:lvl>
    <w:lvl w:ilvl="4" w:tplc="844AAF3C">
      <w:start w:val="1"/>
      <w:numFmt w:val="bullet"/>
      <w:lvlText w:val="o"/>
      <w:lvlJc w:val="left"/>
      <w:pPr>
        <w:ind w:left="3240" w:hanging="360"/>
      </w:pPr>
      <w:rPr>
        <w:rFonts w:ascii="Courier New" w:hAnsi="Courier New" w:hint="default"/>
      </w:rPr>
    </w:lvl>
    <w:lvl w:ilvl="5" w:tplc="1C72A30C">
      <w:start w:val="1"/>
      <w:numFmt w:val="bullet"/>
      <w:lvlText w:val=""/>
      <w:lvlJc w:val="left"/>
      <w:pPr>
        <w:ind w:left="3960" w:hanging="360"/>
      </w:pPr>
      <w:rPr>
        <w:rFonts w:ascii="Wingdings" w:hAnsi="Wingdings" w:hint="default"/>
      </w:rPr>
    </w:lvl>
    <w:lvl w:ilvl="6" w:tplc="9830F4C4">
      <w:start w:val="1"/>
      <w:numFmt w:val="bullet"/>
      <w:lvlText w:val=""/>
      <w:lvlJc w:val="left"/>
      <w:pPr>
        <w:ind w:left="4680" w:hanging="360"/>
      </w:pPr>
      <w:rPr>
        <w:rFonts w:ascii="Symbol" w:hAnsi="Symbol" w:hint="default"/>
      </w:rPr>
    </w:lvl>
    <w:lvl w:ilvl="7" w:tplc="8634DEF0">
      <w:start w:val="1"/>
      <w:numFmt w:val="bullet"/>
      <w:lvlText w:val="o"/>
      <w:lvlJc w:val="left"/>
      <w:pPr>
        <w:ind w:left="5400" w:hanging="360"/>
      </w:pPr>
      <w:rPr>
        <w:rFonts w:ascii="Courier New" w:hAnsi="Courier New" w:hint="default"/>
      </w:rPr>
    </w:lvl>
    <w:lvl w:ilvl="8" w:tplc="37FC4DF8">
      <w:start w:val="1"/>
      <w:numFmt w:val="bullet"/>
      <w:lvlText w:val=""/>
      <w:lvlJc w:val="left"/>
      <w:pPr>
        <w:ind w:left="6120" w:hanging="360"/>
      </w:pPr>
      <w:rPr>
        <w:rFonts w:ascii="Wingdings" w:hAnsi="Wingdings" w:hint="default"/>
      </w:rPr>
    </w:lvl>
  </w:abstractNum>
  <w:abstractNum w:abstractNumId="11" w15:restartNumberingAfterBreak="0">
    <w:nsid w:val="7DD91795"/>
    <w:multiLevelType w:val="hybridMultilevel"/>
    <w:tmpl w:val="180CD526"/>
    <w:lvl w:ilvl="0" w:tplc="8A8A40A4">
      <w:start w:val="1"/>
      <w:numFmt w:val="bullet"/>
      <w:lvlText w:val=""/>
      <w:lvlJc w:val="left"/>
      <w:pPr>
        <w:ind w:left="360" w:hanging="360"/>
      </w:pPr>
      <w:rPr>
        <w:rFonts w:ascii="Symbol" w:hAnsi="Symbol" w:hint="default"/>
      </w:rPr>
    </w:lvl>
    <w:lvl w:ilvl="1" w:tplc="5380C7EA">
      <w:start w:val="1"/>
      <w:numFmt w:val="bullet"/>
      <w:lvlText w:val="o"/>
      <w:lvlJc w:val="left"/>
      <w:pPr>
        <w:ind w:left="1080" w:hanging="360"/>
      </w:pPr>
      <w:rPr>
        <w:rFonts w:ascii="Courier New" w:hAnsi="Courier New" w:hint="default"/>
      </w:rPr>
    </w:lvl>
    <w:lvl w:ilvl="2" w:tplc="D17E81C6">
      <w:start w:val="1"/>
      <w:numFmt w:val="bullet"/>
      <w:lvlText w:val=""/>
      <w:lvlJc w:val="left"/>
      <w:pPr>
        <w:ind w:left="1800" w:hanging="360"/>
      </w:pPr>
      <w:rPr>
        <w:rFonts w:ascii="Wingdings" w:hAnsi="Wingdings" w:hint="default"/>
      </w:rPr>
    </w:lvl>
    <w:lvl w:ilvl="3" w:tplc="0FD47C2A">
      <w:start w:val="1"/>
      <w:numFmt w:val="bullet"/>
      <w:lvlText w:val=""/>
      <w:lvlJc w:val="left"/>
      <w:pPr>
        <w:ind w:left="2520" w:hanging="360"/>
      </w:pPr>
      <w:rPr>
        <w:rFonts w:ascii="Symbol" w:hAnsi="Symbol" w:hint="default"/>
      </w:rPr>
    </w:lvl>
    <w:lvl w:ilvl="4" w:tplc="DE282D8A">
      <w:start w:val="1"/>
      <w:numFmt w:val="bullet"/>
      <w:lvlText w:val="o"/>
      <w:lvlJc w:val="left"/>
      <w:pPr>
        <w:ind w:left="3240" w:hanging="360"/>
      </w:pPr>
      <w:rPr>
        <w:rFonts w:ascii="Courier New" w:hAnsi="Courier New" w:hint="default"/>
      </w:rPr>
    </w:lvl>
    <w:lvl w:ilvl="5" w:tplc="50BCD51C">
      <w:start w:val="1"/>
      <w:numFmt w:val="bullet"/>
      <w:lvlText w:val=""/>
      <w:lvlJc w:val="left"/>
      <w:pPr>
        <w:ind w:left="3960" w:hanging="360"/>
      </w:pPr>
      <w:rPr>
        <w:rFonts w:ascii="Wingdings" w:hAnsi="Wingdings" w:hint="default"/>
      </w:rPr>
    </w:lvl>
    <w:lvl w:ilvl="6" w:tplc="53F8BA5C">
      <w:start w:val="1"/>
      <w:numFmt w:val="bullet"/>
      <w:lvlText w:val=""/>
      <w:lvlJc w:val="left"/>
      <w:pPr>
        <w:ind w:left="4680" w:hanging="360"/>
      </w:pPr>
      <w:rPr>
        <w:rFonts w:ascii="Symbol" w:hAnsi="Symbol" w:hint="default"/>
      </w:rPr>
    </w:lvl>
    <w:lvl w:ilvl="7" w:tplc="E73686BA">
      <w:start w:val="1"/>
      <w:numFmt w:val="bullet"/>
      <w:lvlText w:val="o"/>
      <w:lvlJc w:val="left"/>
      <w:pPr>
        <w:ind w:left="5400" w:hanging="360"/>
      </w:pPr>
      <w:rPr>
        <w:rFonts w:ascii="Courier New" w:hAnsi="Courier New" w:hint="default"/>
      </w:rPr>
    </w:lvl>
    <w:lvl w:ilvl="8" w:tplc="1B3C12A8">
      <w:start w:val="1"/>
      <w:numFmt w:val="bullet"/>
      <w:lvlText w:val=""/>
      <w:lvlJc w:val="left"/>
      <w:pPr>
        <w:ind w:left="6120" w:hanging="360"/>
      </w:pPr>
      <w:rPr>
        <w:rFonts w:ascii="Wingdings" w:hAnsi="Wingdings" w:hint="default"/>
      </w:rPr>
    </w:lvl>
  </w:abstractNum>
  <w:num w:numId="1" w16cid:durableId="465977923">
    <w:abstractNumId w:val="11"/>
  </w:num>
  <w:num w:numId="2" w16cid:durableId="150103979">
    <w:abstractNumId w:val="9"/>
  </w:num>
  <w:num w:numId="3" w16cid:durableId="1983077035">
    <w:abstractNumId w:val="10"/>
  </w:num>
  <w:num w:numId="4" w16cid:durableId="1132485288">
    <w:abstractNumId w:val="8"/>
  </w:num>
  <w:num w:numId="5" w16cid:durableId="1935436006">
    <w:abstractNumId w:val="6"/>
  </w:num>
  <w:num w:numId="6" w16cid:durableId="1001931527">
    <w:abstractNumId w:val="5"/>
  </w:num>
  <w:num w:numId="7" w16cid:durableId="1770201232">
    <w:abstractNumId w:val="4"/>
  </w:num>
  <w:num w:numId="8" w16cid:durableId="693730003">
    <w:abstractNumId w:val="7"/>
  </w:num>
  <w:num w:numId="9" w16cid:durableId="1124302060">
    <w:abstractNumId w:val="3"/>
  </w:num>
  <w:num w:numId="10" w16cid:durableId="1333292008">
    <w:abstractNumId w:val="2"/>
  </w:num>
  <w:num w:numId="11" w16cid:durableId="910504812">
    <w:abstractNumId w:val="1"/>
  </w:num>
  <w:num w:numId="12" w16cid:durableId="489828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B4585"/>
    <w:rsid w:val="004F7777"/>
    <w:rsid w:val="00642D62"/>
    <w:rsid w:val="006E171C"/>
    <w:rsid w:val="00AA1D8D"/>
    <w:rsid w:val="00B47730"/>
    <w:rsid w:val="00BA5B20"/>
    <w:rsid w:val="00CB0664"/>
    <w:rsid w:val="00E14006"/>
    <w:rsid w:val="00EE5DC5"/>
    <w:rsid w:val="00FA4263"/>
    <w:rsid w:val="00FC693F"/>
    <w:rsid w:val="17EC5028"/>
    <w:rsid w:val="2A80B02A"/>
    <w:rsid w:val="3C988C1B"/>
    <w:rsid w:val="3E1FD3D2"/>
    <w:rsid w:val="420F8B6D"/>
    <w:rsid w:val="43BB9198"/>
    <w:rsid w:val="5B569249"/>
    <w:rsid w:val="5F234891"/>
    <w:rsid w:val="6E8D5F16"/>
    <w:rsid w:val="7EAC9A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16B74"/>
  <w14:defaultImageDpi w14:val="300"/>
  <w15:docId w15:val="{63AD5840-36FC-4511-838F-9E40A7AB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1011</Words>
  <Characters>5765</Characters>
  <Application>Microsoft Office Word</Application>
  <DocSecurity>0</DocSecurity>
  <Lines>48</Lines>
  <Paragraphs>13</Paragraphs>
  <ScaleCrop>false</ScaleCrop>
  <Manager/>
  <Company/>
  <LinksUpToDate>false</LinksUpToDate>
  <CharactersWithSpaces>6763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Pickford</cp:lastModifiedBy>
  <cp:revision>2</cp:revision>
  <dcterms:created xsi:type="dcterms:W3CDTF">2026-09-19T16:00:00Z</dcterms:created>
  <dcterms:modified xsi:type="dcterms:W3CDTF">2026-09-19T16:00:00Z</dcterms:modified>
  <cp:category/>
</cp:coreProperties>
</file>